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CFE" w:rsidRPr="00C70CFE" w:rsidRDefault="00C70CFE" w:rsidP="00C70C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C70C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 – аналитический отчет за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квартал 2024</w:t>
      </w:r>
      <w:r w:rsidRPr="00C70C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C70CFE" w:rsidRPr="00C70CFE" w:rsidRDefault="00C70CFE" w:rsidP="00C70C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0C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деятельности центра образования естественно-научного направления Точка роста на базе МОБУ СОШ №2 </w:t>
      </w:r>
      <w:proofErr w:type="spellStart"/>
      <w:r w:rsidRPr="00C70C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с.Кирги-Мияки</w:t>
      </w:r>
      <w:proofErr w:type="spellEnd"/>
    </w:p>
    <w:p w:rsidR="00C70CFE" w:rsidRPr="00C70CFE" w:rsidRDefault="00C70CFE" w:rsidP="00C70C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0C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МР </w:t>
      </w:r>
      <w:proofErr w:type="spellStart"/>
      <w:r w:rsidRPr="00C70C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Миякинский</w:t>
      </w:r>
      <w:proofErr w:type="spellEnd"/>
      <w:r w:rsidRPr="00C70C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 </w:t>
      </w:r>
    </w:p>
    <w:p w:rsidR="00C70CFE" w:rsidRPr="00C70CFE" w:rsidRDefault="00C70CFE" w:rsidP="00C70CFE">
      <w:pPr>
        <w:widowControl w:val="0"/>
        <w:autoSpaceDE w:val="0"/>
        <w:autoSpaceDN w:val="0"/>
        <w:spacing w:after="0" w:line="240" w:lineRule="auto"/>
        <w:ind w:right="5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0C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0CFE" w:rsidRPr="00C70CFE" w:rsidRDefault="00C70CFE" w:rsidP="00C70CFE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CFE">
        <w:rPr>
          <w:rFonts w:ascii="Times New Roman" w:eastAsia="Times New Roman" w:hAnsi="Times New Roman" w:cs="Times New Roman"/>
          <w:sz w:val="28"/>
          <w:szCs w:val="28"/>
        </w:rPr>
        <w:t xml:space="preserve">В МОБУ СОШ №2 обучаются </w:t>
      </w:r>
      <w:r>
        <w:rPr>
          <w:rFonts w:ascii="Times New Roman" w:eastAsia="Times New Roman" w:hAnsi="Times New Roman" w:cs="Times New Roman"/>
          <w:sz w:val="28"/>
          <w:szCs w:val="28"/>
        </w:rPr>
        <w:t>476</w:t>
      </w:r>
      <w:r w:rsidRPr="00C70CFE">
        <w:rPr>
          <w:rFonts w:ascii="Times New Roman" w:eastAsia="Times New Roman" w:hAnsi="Times New Roman" w:cs="Times New Roman"/>
          <w:sz w:val="28"/>
          <w:szCs w:val="28"/>
        </w:rPr>
        <w:t xml:space="preserve"> ученик. В центре «Точка роста» задействованы по предметной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259</w:t>
      </w:r>
      <w:r w:rsidRPr="00C70CFE">
        <w:rPr>
          <w:rFonts w:ascii="Times New Roman" w:eastAsia="Times New Roman" w:hAnsi="Times New Roman" w:cs="Times New Roman"/>
          <w:sz w:val="28"/>
          <w:szCs w:val="28"/>
        </w:rPr>
        <w:t xml:space="preserve"> обучающихся, а дополнительными общеразвивающими программами </w:t>
      </w:r>
      <w:r>
        <w:rPr>
          <w:rFonts w:ascii="Times New Roman" w:eastAsia="Times New Roman" w:hAnsi="Times New Roman" w:cs="Times New Roman"/>
          <w:sz w:val="28"/>
          <w:szCs w:val="28"/>
        </w:rPr>
        <w:t>476</w:t>
      </w:r>
      <w:r w:rsidRPr="00C70CFE">
        <w:rPr>
          <w:rFonts w:ascii="Times New Roman" w:eastAsia="Times New Roman" w:hAnsi="Times New Roman" w:cs="Times New Roman"/>
          <w:sz w:val="28"/>
          <w:szCs w:val="28"/>
        </w:rPr>
        <w:t xml:space="preserve"> обучающихся.</w:t>
      </w:r>
    </w:p>
    <w:p w:rsidR="00C70CFE" w:rsidRPr="00C70CFE" w:rsidRDefault="00C70CFE" w:rsidP="00C70CF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C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Центр образования естественно-научного направления «Точка роста» активно задействован в учебном процессе: в нем проводятся уроки биологии, химии, физики. Во внеурочное время учащиеся посещают занятия по направлениям: Робототехника, Проектная деятельность.</w:t>
      </w:r>
    </w:p>
    <w:p w:rsidR="00C70CFE" w:rsidRPr="00C70CFE" w:rsidRDefault="00C70CFE" w:rsidP="00C70CFE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CFE">
        <w:rPr>
          <w:rFonts w:ascii="Times New Roman" w:eastAsia="Times New Roman" w:hAnsi="Times New Roman" w:cs="Times New Roman"/>
          <w:sz w:val="28"/>
          <w:szCs w:val="28"/>
        </w:rPr>
        <w:t>Организуется подготовка к научно-практической конференции, участию в конкурсах, олимпиадах, фестивалях, семинарах, социально-культурных мероприятий района и страны.</w:t>
      </w:r>
    </w:p>
    <w:p w:rsidR="00C70CFE" w:rsidRPr="00C70CFE" w:rsidRDefault="00C70CFE" w:rsidP="00C70CFE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CFE">
        <w:rPr>
          <w:rFonts w:ascii="Times New Roman" w:eastAsia="Times New Roman" w:hAnsi="Times New Roman" w:cs="Times New Roman"/>
          <w:sz w:val="28"/>
          <w:szCs w:val="28"/>
        </w:rPr>
        <w:t>Согласно ФГОС учащиеся 10-11 классов занимаются исследовательской деятельностью, идет планомерная подготовка к участию в школьной научно-практической конференции.</w:t>
      </w:r>
    </w:p>
    <w:p w:rsidR="00C70CFE" w:rsidRPr="00C70CFE" w:rsidRDefault="00C70CFE" w:rsidP="00C70CFE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CFE">
        <w:rPr>
          <w:rFonts w:ascii="Times New Roman" w:eastAsia="Times New Roman" w:hAnsi="Times New Roman" w:cs="Times New Roman"/>
          <w:sz w:val="28"/>
          <w:szCs w:val="28"/>
        </w:rPr>
        <w:t xml:space="preserve">Инфраструктура Центра систематически используется для прохождения курсов повышения квалификации учителей в дистанционной форме, участия в НПК различного уровня в дистанционной форме, участия обучающихся в различных тестированиях и мониторингах. </w:t>
      </w:r>
    </w:p>
    <w:p w:rsidR="00C70CFE" w:rsidRPr="00C70CFE" w:rsidRDefault="00C70CFE" w:rsidP="00C70CFE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CFE">
        <w:rPr>
          <w:rFonts w:ascii="Times New Roman" w:eastAsia="Times New Roman" w:hAnsi="Times New Roman" w:cs="Times New Roman"/>
          <w:sz w:val="28"/>
          <w:szCs w:val="28"/>
        </w:rPr>
        <w:t>Продолжается сотрудничество в рамках сетевого взаимодействия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МБОУ СОШ №1 с. Киргиз-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Мияки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70CFE">
        <w:rPr>
          <w:rFonts w:ascii="Times New Roman" w:eastAsia="Times New Roman" w:hAnsi="Times New Roman" w:cs="Times New Roman"/>
          <w:sz w:val="28"/>
          <w:szCs w:val="28"/>
        </w:rPr>
        <w:t xml:space="preserve"> МБО ДО </w:t>
      </w:r>
      <w:proofErr w:type="spellStart"/>
      <w:r w:rsidRPr="00C70CFE">
        <w:rPr>
          <w:rFonts w:ascii="Times New Roman" w:eastAsia="Times New Roman" w:hAnsi="Times New Roman" w:cs="Times New Roman"/>
          <w:sz w:val="28"/>
          <w:szCs w:val="28"/>
        </w:rPr>
        <w:t>ДПиШ</w:t>
      </w:r>
      <w:proofErr w:type="spellEnd"/>
      <w:r w:rsidRPr="00C70C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70CFE">
        <w:rPr>
          <w:rFonts w:ascii="Times New Roman" w:eastAsia="Times New Roman" w:hAnsi="Times New Roman" w:cs="Times New Roman"/>
          <w:sz w:val="28"/>
          <w:szCs w:val="28"/>
        </w:rPr>
        <w:t>Миякинского</w:t>
      </w:r>
      <w:proofErr w:type="spellEnd"/>
      <w:r w:rsidRPr="00C70CFE">
        <w:rPr>
          <w:rFonts w:ascii="Times New Roman" w:eastAsia="Times New Roman" w:hAnsi="Times New Roman" w:cs="Times New Roman"/>
          <w:sz w:val="28"/>
          <w:szCs w:val="28"/>
        </w:rPr>
        <w:t xml:space="preserve"> района, </w:t>
      </w:r>
      <w:r w:rsidRPr="00C70CF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МБУ клуб для </w:t>
      </w:r>
      <w:r w:rsidRPr="00C70CF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C70CF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подростков и молодежи «</w:t>
      </w:r>
      <w:r w:rsidRPr="00C70CF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Парус</w:t>
      </w:r>
      <w:r w:rsidRPr="00C70CF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»,</w:t>
      </w:r>
      <w:r w:rsidRPr="00C70C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70CFE">
        <w:rPr>
          <w:rFonts w:ascii="Times New Roman" w:eastAsia="Times New Roman" w:hAnsi="Times New Roman" w:cs="Times New Roman"/>
          <w:sz w:val="28"/>
          <w:szCs w:val="28"/>
        </w:rPr>
        <w:t>Миякинская</w:t>
      </w:r>
      <w:proofErr w:type="spellEnd"/>
      <w:r w:rsidRPr="00C70C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70CFE">
        <w:rPr>
          <w:rFonts w:ascii="Times New Roman" w:eastAsia="Times New Roman" w:hAnsi="Times New Roman" w:cs="Times New Roman"/>
          <w:sz w:val="28"/>
          <w:szCs w:val="28"/>
        </w:rPr>
        <w:t>межпоселенческая</w:t>
      </w:r>
      <w:proofErr w:type="spellEnd"/>
      <w:r w:rsidRPr="00C70CFE">
        <w:rPr>
          <w:rFonts w:ascii="Times New Roman" w:eastAsia="Times New Roman" w:hAnsi="Times New Roman" w:cs="Times New Roman"/>
          <w:sz w:val="28"/>
          <w:szCs w:val="28"/>
        </w:rPr>
        <w:t xml:space="preserve"> центральная библиотека</w:t>
      </w:r>
      <w:r w:rsidRPr="00C70C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0CFE" w:rsidRPr="00C70CFE" w:rsidRDefault="00C70CFE" w:rsidP="00C70CFE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0CFE" w:rsidRPr="00C70CFE" w:rsidRDefault="00C70CFE" w:rsidP="00C70CFE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CFE">
        <w:rPr>
          <w:rFonts w:ascii="Times New Roman" w:eastAsia="Times New Roman" w:hAnsi="Times New Roman" w:cs="Times New Roman"/>
          <w:b/>
          <w:sz w:val="28"/>
          <w:szCs w:val="28"/>
        </w:rPr>
        <w:t>Результаты участия обучающихся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муниципальном этапе</w:t>
      </w:r>
      <w:r w:rsidRPr="00C70C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ВОШ</w:t>
      </w:r>
      <w:r w:rsidRPr="00C70CF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C70CFE" w:rsidRDefault="00C70CFE" w:rsidP="00C70CFE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обществознание: Юсупова Карина, 9а класс – призер;</w:t>
      </w:r>
    </w:p>
    <w:p w:rsidR="00C70CFE" w:rsidRDefault="00C70CFE" w:rsidP="00C70CFE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Яхина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8а класс – призер;</w:t>
      </w:r>
    </w:p>
    <w:p w:rsidR="00C70CFE" w:rsidRDefault="00C70CFE" w:rsidP="00C70CFE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труд: Насырова Диана, 8а класс – призер;</w:t>
      </w:r>
    </w:p>
    <w:p w:rsidR="00C70CFE" w:rsidRDefault="00C70CFE" w:rsidP="00C70CFE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физкультура: Анисимова Анастасия, 11 класс – призер.</w:t>
      </w:r>
    </w:p>
    <w:p w:rsidR="00C70CFE" w:rsidRDefault="00C70CFE" w:rsidP="00C70CF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Всего на школьном этапе ВОШ участвовали 124 обучающихся, из них 45 победителей, 114 призеров.</w:t>
      </w:r>
    </w:p>
    <w:p w:rsidR="00C70CFE" w:rsidRPr="00C70CFE" w:rsidRDefault="00C70CFE" w:rsidP="00C70CFE">
      <w:pPr>
        <w:widowControl w:val="0"/>
        <w:autoSpaceDE w:val="0"/>
        <w:autoSpaceDN w:val="0"/>
        <w:spacing w:after="0" w:line="240" w:lineRule="auto"/>
        <w:ind w:right="561"/>
        <w:rPr>
          <w:rFonts w:ascii="Times New Roman" w:eastAsia="Times New Roman" w:hAnsi="Times New Roman" w:cs="Times New Roman"/>
          <w:sz w:val="24"/>
          <w:szCs w:val="24"/>
        </w:rPr>
      </w:pPr>
    </w:p>
    <w:p w:rsidR="00C70CFE" w:rsidRPr="00C70CFE" w:rsidRDefault="00C70CFE" w:rsidP="00C70CFE">
      <w:pPr>
        <w:widowControl w:val="0"/>
        <w:autoSpaceDE w:val="0"/>
        <w:autoSpaceDN w:val="0"/>
        <w:spacing w:after="0" w:line="240" w:lineRule="auto"/>
        <w:ind w:right="561"/>
        <w:rPr>
          <w:rFonts w:ascii="Times New Roman" w:eastAsia="Times New Roman" w:hAnsi="Times New Roman" w:cs="Times New Roman"/>
          <w:sz w:val="28"/>
          <w:szCs w:val="28"/>
        </w:rPr>
      </w:pPr>
      <w:r w:rsidRPr="00C70CFE">
        <w:rPr>
          <w:rFonts w:ascii="Times New Roman" w:eastAsia="Times New Roman" w:hAnsi="Times New Roman" w:cs="Times New Roman"/>
          <w:sz w:val="28"/>
          <w:szCs w:val="28"/>
        </w:rPr>
        <w:t>Воспитанники центра активно участвуют в республиканских конкурсах по различным направлениям:</w:t>
      </w:r>
    </w:p>
    <w:p w:rsidR="00C70CFE" w:rsidRDefault="00C70CFE" w:rsidP="00C70CF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56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70CFE">
        <w:rPr>
          <w:rFonts w:ascii="Times New Roman" w:eastAsia="Times New Roman" w:hAnsi="Times New Roman" w:cs="Times New Roman"/>
          <w:sz w:val="28"/>
          <w:szCs w:val="28"/>
        </w:rPr>
        <w:t>Юмагулова</w:t>
      </w:r>
      <w:proofErr w:type="spellEnd"/>
      <w:r w:rsidRPr="00C70C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70CFE">
        <w:rPr>
          <w:rFonts w:ascii="Times New Roman" w:eastAsia="Times New Roman" w:hAnsi="Times New Roman" w:cs="Times New Roman"/>
          <w:sz w:val="28"/>
          <w:szCs w:val="28"/>
        </w:rPr>
        <w:t>Риана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8б класс</w:t>
      </w:r>
      <w:r w:rsidRPr="00C70CFE">
        <w:rPr>
          <w:rFonts w:ascii="Times New Roman" w:eastAsia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 регионального этапа Всероссийского конкурса сочинений.</w:t>
      </w:r>
      <w:r w:rsidRPr="00C70C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CFE" w:rsidRDefault="00C70CFE" w:rsidP="00C70CFE">
      <w:pPr>
        <w:widowControl w:val="0"/>
        <w:autoSpaceDE w:val="0"/>
        <w:autoSpaceDN w:val="0"/>
        <w:spacing w:after="0" w:line="240" w:lineRule="auto"/>
        <w:ind w:right="561"/>
        <w:rPr>
          <w:rFonts w:ascii="Times New Roman" w:eastAsia="Times New Roman" w:hAnsi="Times New Roman" w:cs="Times New Roman"/>
          <w:sz w:val="28"/>
          <w:szCs w:val="28"/>
        </w:rPr>
      </w:pPr>
    </w:p>
    <w:p w:rsidR="00C70CFE" w:rsidRPr="00C70CFE" w:rsidRDefault="00C70CFE" w:rsidP="00C70CFE">
      <w:pPr>
        <w:widowControl w:val="0"/>
        <w:autoSpaceDE w:val="0"/>
        <w:autoSpaceDN w:val="0"/>
        <w:spacing w:after="0" w:line="240" w:lineRule="auto"/>
        <w:ind w:right="56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школьном этапе олимпиады на кубок им. Ю. Гагарина участвовали 94 обучающихся.</w:t>
      </w:r>
    </w:p>
    <w:p w:rsidR="00C70CFE" w:rsidRPr="00C70CFE" w:rsidRDefault="00C70CFE" w:rsidP="00C70CFE">
      <w:pPr>
        <w:widowControl w:val="0"/>
        <w:autoSpaceDE w:val="0"/>
        <w:autoSpaceDN w:val="0"/>
        <w:spacing w:after="0" w:line="240" w:lineRule="auto"/>
        <w:ind w:left="360" w:right="561"/>
        <w:rPr>
          <w:rFonts w:ascii="Times New Roman" w:eastAsia="Times New Roman" w:hAnsi="Times New Roman" w:cs="Times New Roman"/>
          <w:sz w:val="28"/>
          <w:szCs w:val="28"/>
        </w:rPr>
      </w:pPr>
    </w:p>
    <w:p w:rsidR="00C70CFE" w:rsidRPr="00C70CFE" w:rsidRDefault="00C70CFE" w:rsidP="00C70CFE">
      <w:pPr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0C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Проведенные на данный момент мероприятия</w:t>
      </w:r>
    </w:p>
    <w:tbl>
      <w:tblPr>
        <w:tblW w:w="50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3460"/>
        <w:gridCol w:w="10"/>
        <w:gridCol w:w="3399"/>
        <w:gridCol w:w="39"/>
        <w:gridCol w:w="1788"/>
        <w:gridCol w:w="62"/>
      </w:tblGrid>
      <w:tr w:rsidR="00C70CFE" w:rsidRPr="00C70CFE" w:rsidTr="00C70CFE">
        <w:trPr>
          <w:gridAfter w:val="1"/>
          <w:wAfter w:w="26" w:type="pct"/>
          <w:trHeight w:val="801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0CFE" w:rsidRPr="00C70CFE" w:rsidRDefault="00C70CFE" w:rsidP="00C70C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C70CFE" w:rsidRPr="00C70CFE" w:rsidRDefault="00C70CFE" w:rsidP="00C70C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0CFE" w:rsidRPr="00C70CFE" w:rsidRDefault="00C70CFE" w:rsidP="00C70C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0CFE" w:rsidRPr="00C70CFE" w:rsidRDefault="00C70CFE" w:rsidP="00C70C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7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0CFE" w:rsidRPr="00C70CFE" w:rsidRDefault="00C70CFE" w:rsidP="00C70C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70CFE" w:rsidRPr="00C70CFE" w:rsidTr="00C70CFE">
        <w:trPr>
          <w:gridAfter w:val="1"/>
          <w:wAfter w:w="26" w:type="pct"/>
          <w:trHeight w:val="617"/>
        </w:trPr>
        <w:tc>
          <w:tcPr>
            <w:tcW w:w="497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1.</w:t>
            </w: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C70CFE" w:rsidRPr="00C70CFE" w:rsidTr="00C70CFE">
        <w:trPr>
          <w:gridAfter w:val="1"/>
          <w:wAfter w:w="26" w:type="pct"/>
          <w:trHeight w:val="497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Турслет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«Шаг в природу»</w:t>
            </w:r>
          </w:p>
        </w:tc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620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6200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7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19.09.2024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Опросники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Шмишека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Айзенка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(тестирование)</w:t>
            </w:r>
            <w:r w:rsidR="00C70CFE" w:rsidRPr="00C70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5-11 классов</w:t>
            </w:r>
          </w:p>
        </w:tc>
        <w:tc>
          <w:tcPr>
            <w:tcW w:w="7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2024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0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Занятия «Разговоры о важном».</w:t>
            </w:r>
          </w:p>
        </w:tc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обучающиеся 5-11 классов</w:t>
            </w:r>
          </w:p>
        </w:tc>
        <w:tc>
          <w:tcPr>
            <w:tcW w:w="7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декабрь 2024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0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Тренировочные работы на платформе </w:t>
            </w:r>
            <w:hyperlink r:id="rId5" w:history="1">
              <w:r w:rsidRPr="00C70CFE">
                <w:rPr>
                  <w:rFonts w:ascii="Calibri" w:eastAsia="Times New Roman" w:hAnsi="Calibri" w:cs="Times New Roman"/>
                  <w:color w:val="0000FF"/>
                  <w:u w:val="single"/>
                  <w:shd w:val="clear" w:color="auto" w:fill="FFFFFF"/>
                </w:rPr>
                <w:t>https://fg.resh.edu.ru/</w:t>
              </w:r>
            </w:hyperlink>
            <w:r w:rsidRPr="00C70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проверке функциональной грамотности</w:t>
            </w:r>
          </w:p>
        </w:tc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обучающиеся 7-10 классов</w:t>
            </w:r>
          </w:p>
        </w:tc>
        <w:tc>
          <w:tcPr>
            <w:tcW w:w="7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2024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Мониторинг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функциональной грамотности</w:t>
            </w:r>
          </w:p>
        </w:tc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62001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х классов</w:t>
            </w:r>
          </w:p>
        </w:tc>
        <w:tc>
          <w:tcPr>
            <w:tcW w:w="7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2024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62001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0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Оценка функциональной грамотности по </w:t>
            </w:r>
            <w:r w:rsidR="00620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математическому</w:t>
            </w:r>
            <w:r w:rsidRPr="00C70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направлению</w:t>
            </w:r>
          </w:p>
        </w:tc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620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62001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х классов</w:t>
            </w:r>
          </w:p>
        </w:tc>
        <w:tc>
          <w:tcPr>
            <w:tcW w:w="7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2024</w:t>
            </w:r>
          </w:p>
        </w:tc>
      </w:tr>
      <w:tr w:rsidR="00620012" w:rsidRPr="00C70CFE" w:rsidTr="00C70CFE">
        <w:trPr>
          <w:gridAfter w:val="1"/>
          <w:wAfter w:w="26" w:type="pct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012" w:rsidRPr="00C70CFE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012" w:rsidRPr="00C70CFE" w:rsidRDefault="00620012" w:rsidP="0062001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Олимпиада «Безопасный интернет»</w:t>
            </w:r>
          </w:p>
        </w:tc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012" w:rsidRPr="00C70CFE" w:rsidRDefault="00620012" w:rsidP="00620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7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012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 2024</w:t>
            </w:r>
          </w:p>
        </w:tc>
      </w:tr>
      <w:tr w:rsidR="00620012" w:rsidRPr="00C70CFE" w:rsidTr="00C70CFE">
        <w:trPr>
          <w:gridAfter w:val="1"/>
          <w:wAfter w:w="26" w:type="pct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012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012" w:rsidRDefault="00620012" w:rsidP="0062001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 экологических знаний</w:t>
            </w:r>
          </w:p>
        </w:tc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012" w:rsidRDefault="00620012" w:rsidP="00620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5-11 классов</w:t>
            </w:r>
          </w:p>
        </w:tc>
        <w:tc>
          <w:tcPr>
            <w:tcW w:w="7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012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497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2.</w:t>
            </w: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497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3.</w:t>
            </w: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C70CFE" w:rsidRPr="00C70CFE" w:rsidTr="00C70CFE"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0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3.1</w:t>
            </w:r>
          </w:p>
        </w:tc>
        <w:tc>
          <w:tcPr>
            <w:tcW w:w="19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01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участия педагогов и руководителей центров образования «Точки роста» в </w:t>
            </w:r>
            <w:proofErr w:type="spellStart"/>
            <w:r w:rsidRPr="0062001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вебинарах</w:t>
            </w:r>
            <w:proofErr w:type="spellEnd"/>
            <w:r w:rsidRPr="0062001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конференциях, совещаниях, форумах организуемых Министерством просвещения Российской Федерации</w:t>
            </w:r>
          </w:p>
        </w:tc>
        <w:tc>
          <w:tcPr>
            <w:tcW w:w="19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Руководитель, педагоги ТР.</w:t>
            </w:r>
          </w:p>
        </w:tc>
        <w:tc>
          <w:tcPr>
            <w:tcW w:w="7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012" w:rsidRPr="00620012" w:rsidRDefault="00620012" w:rsidP="00620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62001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сроки определяемые Министерством</w:t>
            </w:r>
          </w:p>
          <w:p w:rsidR="00620012" w:rsidRPr="00620012" w:rsidRDefault="00620012" w:rsidP="00620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01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просвещения</w:t>
            </w:r>
          </w:p>
          <w:p w:rsidR="00620012" w:rsidRPr="00620012" w:rsidRDefault="00620012" w:rsidP="00620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01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Российской</w:t>
            </w:r>
          </w:p>
          <w:p w:rsidR="00620012" w:rsidRPr="00620012" w:rsidRDefault="00620012" w:rsidP="00620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01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Федерации,</w:t>
            </w:r>
          </w:p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497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CFE" w:rsidRPr="00C70CFE" w:rsidRDefault="00C70CFE" w:rsidP="00C70C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497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4.</w:t>
            </w: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Популяризация национального проекта «Образование»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0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Выступления на педагогических Советах, совещаниях, родительских собраниях</w:t>
            </w:r>
          </w:p>
        </w:tc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родители</w:t>
            </w:r>
          </w:p>
        </w:tc>
        <w:tc>
          <w:tcPr>
            <w:tcW w:w="7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620012" w:rsidP="006200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 мероприятий  центра на сайте и в социальных сетях.</w:t>
            </w:r>
          </w:p>
        </w:tc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учителя, родители</w:t>
            </w:r>
          </w:p>
        </w:tc>
        <w:tc>
          <w:tcPr>
            <w:tcW w:w="7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497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Направление 5.</w:t>
            </w: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Поддержка реализации сетевых образовательных программ с использованием центров «Точка роста»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497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6.</w:t>
            </w: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497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7.</w:t>
            </w: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</w:t>
            </w:r>
            <w:proofErr w:type="spellStart"/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обучающихся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Шоу профессий (</w:t>
            </w:r>
            <w:hyperlink r:id="rId6" w:history="1">
              <w:r w:rsidRPr="00C70CFE">
                <w:rPr>
                  <w:rFonts w:ascii="Calibri" w:eastAsia="Times New Roman" w:hAnsi="Calibri" w:cs="Times New Roman"/>
                  <w:color w:val="0000FF"/>
                  <w:u w:val="single"/>
                  <w:lang w:val="en-US"/>
                </w:rPr>
                <w:t>http</w:t>
              </w:r>
              <w:r w:rsidRPr="00C70CFE">
                <w:rPr>
                  <w:rFonts w:ascii="Calibri" w:eastAsia="Times New Roman" w:hAnsi="Calibri" w:cs="Times New Roman"/>
                  <w:color w:val="0000FF"/>
                  <w:u w:val="single"/>
                </w:rPr>
                <w:t>://</w:t>
              </w:r>
              <w:proofErr w:type="spellStart"/>
              <w:r w:rsidRPr="00C70CFE">
                <w:rPr>
                  <w:rFonts w:ascii="Calibri" w:eastAsia="Times New Roman" w:hAnsi="Calibri" w:cs="Times New Roman"/>
                  <w:color w:val="0000FF"/>
                  <w:u w:val="single"/>
                </w:rPr>
                <w:t>шоупрофессий.рф</w:t>
              </w:r>
              <w:proofErr w:type="spellEnd"/>
            </w:hyperlink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</w:t>
            </w:r>
          </w:p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 2024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–уроки по финансовой грамотности и профориентации</w:t>
            </w:r>
          </w:p>
        </w:tc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обучающиеся 7-11 классов</w:t>
            </w:r>
          </w:p>
        </w:tc>
        <w:tc>
          <w:tcPr>
            <w:tcW w:w="7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620012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2024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497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8.</w:t>
            </w: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</w:t>
            </w:r>
            <w:proofErr w:type="spellStart"/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», центров «IT-куб»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497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9.</w:t>
            </w: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497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10.</w:t>
            </w: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 </w:t>
            </w:r>
          </w:p>
        </w:tc>
      </w:tr>
      <w:tr w:rsidR="00C70CFE" w:rsidRPr="00C70CFE" w:rsidTr="00C70CFE">
        <w:trPr>
          <w:gridAfter w:val="1"/>
          <w:wAfter w:w="26" w:type="pct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центра «Точка роста» для учащихся, родителей, школам района, деловым партнерам. </w:t>
            </w:r>
          </w:p>
        </w:tc>
        <w:tc>
          <w:tcPr>
            <w:tcW w:w="1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C70CFE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FE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учителя</w:t>
            </w:r>
          </w:p>
        </w:tc>
        <w:tc>
          <w:tcPr>
            <w:tcW w:w="7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CFE" w:rsidRPr="00C70CFE" w:rsidRDefault="0027284F" w:rsidP="00C7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2024</w:t>
            </w:r>
          </w:p>
        </w:tc>
      </w:tr>
    </w:tbl>
    <w:p w:rsidR="00C70CFE" w:rsidRPr="00C70CFE" w:rsidRDefault="00C70CFE" w:rsidP="00C70CFE">
      <w:pPr>
        <w:autoSpaceDE w:val="0"/>
        <w:autoSpaceDN w:val="0"/>
        <w:adjustRightInd w:val="0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70CFE" w:rsidRPr="00C70CFE" w:rsidRDefault="00C70CFE" w:rsidP="00C70CFE">
      <w:pPr>
        <w:autoSpaceDE w:val="0"/>
        <w:autoSpaceDN w:val="0"/>
        <w:adjustRightInd w:val="0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70CFE" w:rsidRPr="00C70CFE" w:rsidRDefault="00C70CFE" w:rsidP="00C70CFE">
      <w:pPr>
        <w:autoSpaceDE w:val="0"/>
        <w:autoSpaceDN w:val="0"/>
        <w:adjustRightInd w:val="0"/>
        <w:spacing w:after="0" w:line="240" w:lineRule="auto"/>
        <w:ind w:left="4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70CFE" w:rsidRPr="00C70CFE" w:rsidRDefault="00C70CFE" w:rsidP="00C70C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0CFE" w:rsidRPr="00C70CFE" w:rsidRDefault="00C70CFE" w:rsidP="00C70CFE">
      <w:pPr>
        <w:rPr>
          <w:rFonts w:ascii="Calibri" w:eastAsia="Times New Roman" w:hAnsi="Calibri" w:cs="Times New Roman"/>
          <w:lang w:eastAsia="ru-RU"/>
        </w:rPr>
      </w:pPr>
    </w:p>
    <w:p w:rsidR="006F432B" w:rsidRDefault="0027246E"/>
    <w:sectPr w:rsidR="006F4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B5C7F"/>
    <w:multiLevelType w:val="hybridMultilevel"/>
    <w:tmpl w:val="F7E6F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FE"/>
    <w:rsid w:val="000746BF"/>
    <w:rsid w:val="001B7CFB"/>
    <w:rsid w:val="0027246E"/>
    <w:rsid w:val="0027284F"/>
    <w:rsid w:val="00620012"/>
    <w:rsid w:val="00C7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65F4D-4363-4953-8D6F-E41507BFD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3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6;&#1086;&#1091;&#1087;&#1088;&#1086;&#1092;&#1077;&#1089;&#1089;&#1080;&#1081;.&#1088;&#1092;" TargetMode="External"/><Relationship Id="rId5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2024-12-26T10:50:00Z</dcterms:created>
  <dcterms:modified xsi:type="dcterms:W3CDTF">2024-12-26T10:50:00Z</dcterms:modified>
</cp:coreProperties>
</file>